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361C" w14:textId="77777777" w:rsidR="00DB4C82" w:rsidRDefault="00DB4C82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98FC3" w14:textId="77777777" w:rsidR="00DB4C82" w:rsidRDefault="00DB4C82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283275" w14:textId="32A3AAC8" w:rsidR="00700D81" w:rsidRDefault="00EA7CC4" w:rsidP="00DB4C82">
      <w:pPr>
        <w:spacing w:before="120" w:after="120" w:line="240" w:lineRule="auto"/>
        <w:ind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Prefeitura Municipal de Aparecida do Rio Doce</w:t>
      </w:r>
      <w:r w:rsidR="00DB4C82">
        <w:rPr>
          <w:rFonts w:ascii="Arial" w:eastAsia="Arial" w:hAnsi="Arial" w:cs="Arial"/>
          <w:b/>
          <w:color w:val="000000"/>
          <w:sz w:val="24"/>
          <w:szCs w:val="24"/>
        </w:rPr>
        <w:t xml:space="preserve"> -GO</w:t>
      </w:r>
    </w:p>
    <w:p w14:paraId="3712E757" w14:textId="77777777" w:rsidR="00DB4C82" w:rsidRDefault="00DB4C82" w:rsidP="000E4177">
      <w:pP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9672E1" w14:textId="5B4DAF1D" w:rsidR="00D42F89" w:rsidRPr="00DF3103" w:rsidRDefault="00D553C4" w:rsidP="00DF310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RESULTADO </w:t>
      </w:r>
      <w:r w:rsidR="00D03D26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PÓS RECURSO</w:t>
      </w:r>
      <w:r w:rsidR="00152F61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DE MÉRITO</w:t>
      </w:r>
    </w:p>
    <w:p w14:paraId="1466FB60" w14:textId="27348312" w:rsidR="00D42F89" w:rsidRPr="000E4177" w:rsidRDefault="00D42F89" w:rsidP="00D42F8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EDITA</w:t>
      </w:r>
      <w:r w:rsidR="000E4177">
        <w:rPr>
          <w:rFonts w:ascii="Arial" w:eastAsia="Arial" w:hAnsi="Arial" w:cs="Arial"/>
          <w:b/>
          <w:color w:val="000000"/>
        </w:rPr>
        <w:t>I</w:t>
      </w:r>
      <w:r w:rsidR="00EA7CC4"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b/>
          <w:color w:val="000000"/>
        </w:rPr>
        <w:t xml:space="preserve"> DE CHAMAMENTO PÚBLICO </w:t>
      </w:r>
      <w:r w:rsidRPr="005012D0">
        <w:rPr>
          <w:rFonts w:ascii="Arial" w:eastAsia="Arial" w:hAnsi="Arial" w:cs="Arial"/>
          <w:b/>
        </w:rPr>
        <w:t>Nº 001</w:t>
      </w:r>
      <w:bookmarkStart w:id="0" w:name="_Hlk148799488"/>
      <w:r w:rsidRPr="005012D0">
        <w:rPr>
          <w:rFonts w:ascii="Arial" w:eastAsia="Arial" w:hAnsi="Arial" w:cs="Arial"/>
          <w:b/>
        </w:rPr>
        <w:t>/202</w:t>
      </w:r>
      <w:r w:rsidR="00EA7CC4">
        <w:rPr>
          <w:rFonts w:ascii="Arial" w:eastAsia="Arial" w:hAnsi="Arial" w:cs="Arial"/>
          <w:b/>
        </w:rPr>
        <w:t>4</w:t>
      </w:r>
      <w:r w:rsidRPr="005012D0">
        <w:rPr>
          <w:rFonts w:ascii="Arial" w:eastAsia="Arial" w:hAnsi="Arial" w:cs="Arial"/>
          <w:b/>
        </w:rPr>
        <w:t xml:space="preserve"> </w:t>
      </w:r>
      <w:bookmarkEnd w:id="0"/>
    </w:p>
    <w:p w14:paraId="4DC64833" w14:textId="407396F3" w:rsidR="00D42F89" w:rsidRPr="00EA7CC4" w:rsidRDefault="00EA7CC4" w:rsidP="00EA7C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</w:rPr>
      </w:pPr>
      <w:r w:rsidRPr="00EA7CC4">
        <w:rPr>
          <w:rFonts w:ascii="Arial" w:eastAsia="Arial" w:hAnsi="Arial" w:cs="Arial"/>
          <w:b/>
          <w:color w:val="000000"/>
        </w:rPr>
        <w:t>PNAB – Política Nacional Aldir Blanc</w:t>
      </w:r>
    </w:p>
    <w:p w14:paraId="4ABDC9EF" w14:textId="6102E1D9" w:rsidR="00D42F89" w:rsidRPr="00EA7CC4" w:rsidRDefault="00D42F89" w:rsidP="00EA7C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u w:val="single"/>
        </w:rPr>
      </w:pPr>
      <w:r w:rsidRPr="000E4177">
        <w:rPr>
          <w:rFonts w:ascii="Arial" w:eastAsia="Arial" w:hAnsi="Arial" w:cs="Arial"/>
          <w:bCs/>
          <w:color w:val="000000"/>
        </w:rPr>
        <w:br/>
      </w:r>
    </w:p>
    <w:tbl>
      <w:tblPr>
        <w:tblStyle w:val="Tabelacomgrade"/>
        <w:tblW w:w="8506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1986"/>
      </w:tblGrid>
      <w:tr w:rsidR="00DB4C82" w14:paraId="51D08FE0" w14:textId="179207B2" w:rsidTr="00DB4C82">
        <w:tc>
          <w:tcPr>
            <w:tcW w:w="8506" w:type="dxa"/>
            <w:gridSpan w:val="4"/>
          </w:tcPr>
          <w:p w14:paraId="27430982" w14:textId="1755C119" w:rsidR="00DB4C82" w:rsidRPr="00D03D26" w:rsidRDefault="00DB4C82" w:rsidP="00EA7CC4">
            <w:pPr>
              <w:spacing w:before="120" w:after="120"/>
              <w:ind w:left="32" w:right="12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D03D26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Resultado </w:t>
            </w:r>
            <w:r w:rsidR="00D03D26" w:rsidRPr="00D03D26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pós recurso de avaliação </w:t>
            </w:r>
            <w:r w:rsidRPr="00D03D26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de mérito</w:t>
            </w:r>
          </w:p>
        </w:tc>
      </w:tr>
      <w:tr w:rsidR="00DB4C82" w14:paraId="5ED9878A" w14:textId="5A7E153B" w:rsidTr="00DB4C82">
        <w:tc>
          <w:tcPr>
            <w:tcW w:w="1984" w:type="dxa"/>
          </w:tcPr>
          <w:p w14:paraId="492C6170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268" w:type="dxa"/>
          </w:tcPr>
          <w:p w14:paraId="46A2D017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2268" w:type="dxa"/>
          </w:tcPr>
          <w:p w14:paraId="6F15EA5A" w14:textId="77777777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Proponente</w:t>
            </w:r>
          </w:p>
        </w:tc>
        <w:tc>
          <w:tcPr>
            <w:tcW w:w="1986" w:type="dxa"/>
          </w:tcPr>
          <w:p w14:paraId="74584314" w14:textId="79125A96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</w:t>
            </w:r>
          </w:p>
          <w:p w14:paraId="36CC8365" w14:textId="2F62976F" w:rsidR="00DB4C82" w:rsidRPr="00DB4C82" w:rsidRDefault="00DB4C82" w:rsidP="00DB4C82">
            <w:pP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classificação</w:t>
            </w:r>
          </w:p>
        </w:tc>
      </w:tr>
      <w:tr w:rsidR="00DB4C82" w14:paraId="03A798E2" w14:textId="7AF4341C" w:rsidTr="00DB4C82">
        <w:tc>
          <w:tcPr>
            <w:tcW w:w="1984" w:type="dxa"/>
          </w:tcPr>
          <w:p w14:paraId="5A31AEC5" w14:textId="432C5D97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Formação de Novos agentes culturais</w:t>
            </w:r>
          </w:p>
        </w:tc>
        <w:tc>
          <w:tcPr>
            <w:tcW w:w="2268" w:type="dxa"/>
          </w:tcPr>
          <w:p w14:paraId="3F0A9C26" w14:textId="5345C815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Capacitação e Troca de Conhecimentos</w:t>
            </w:r>
          </w:p>
        </w:tc>
        <w:tc>
          <w:tcPr>
            <w:tcW w:w="2268" w:type="dxa"/>
          </w:tcPr>
          <w:p w14:paraId="15153CD1" w14:textId="6586B4DF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GR – Produções</w:t>
            </w:r>
          </w:p>
        </w:tc>
        <w:tc>
          <w:tcPr>
            <w:tcW w:w="1986" w:type="dxa"/>
          </w:tcPr>
          <w:p w14:paraId="6ACADDB0" w14:textId="25CDE7FB" w:rsidR="00DB4C82" w:rsidRPr="00DB4C82" w:rsidRDefault="00DB4C82" w:rsidP="004729CB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75 - Aprovado</w:t>
            </w:r>
          </w:p>
        </w:tc>
      </w:tr>
      <w:tr w:rsidR="00DB4C82" w14:paraId="28D4F360" w14:textId="1F6E2109" w:rsidTr="00DB4C82">
        <w:tc>
          <w:tcPr>
            <w:tcW w:w="1984" w:type="dxa"/>
          </w:tcPr>
          <w:p w14:paraId="4FA0D7F7" w14:textId="4E921975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Memorias de Aparecida do Rio Doce</w:t>
            </w:r>
          </w:p>
        </w:tc>
        <w:tc>
          <w:tcPr>
            <w:tcW w:w="2268" w:type="dxa"/>
          </w:tcPr>
          <w:p w14:paraId="6889EB9B" w14:textId="101E06D9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Literatura e Oralidade</w:t>
            </w:r>
          </w:p>
        </w:tc>
        <w:tc>
          <w:tcPr>
            <w:tcW w:w="2268" w:type="dxa"/>
          </w:tcPr>
          <w:p w14:paraId="0E208116" w14:textId="7808BBD9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DB4C82">
              <w:rPr>
                <w:rFonts w:ascii="Arial" w:hAnsi="Arial" w:cs="Arial"/>
                <w:sz w:val="24"/>
                <w:szCs w:val="24"/>
              </w:rPr>
              <w:t>Silvana Maria da Silva</w:t>
            </w:r>
          </w:p>
        </w:tc>
        <w:tc>
          <w:tcPr>
            <w:tcW w:w="1986" w:type="dxa"/>
          </w:tcPr>
          <w:p w14:paraId="1004F26D" w14:textId="00740935" w:rsidR="00DB4C82" w:rsidRPr="00DB4C82" w:rsidRDefault="00DB4C82" w:rsidP="00320D35">
            <w:pPr>
              <w:spacing w:before="120" w:after="120"/>
              <w:ind w:right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B4C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80 - Aprovado</w:t>
            </w:r>
          </w:p>
        </w:tc>
      </w:tr>
    </w:tbl>
    <w:p w14:paraId="4C03DD98" w14:textId="77777777" w:rsidR="00320D35" w:rsidRDefault="00320D35" w:rsidP="00EA7CC4">
      <w:pP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A2386D" w14:textId="77777777" w:rsidR="00320D35" w:rsidRDefault="00320D35" w:rsidP="00DF3103">
      <w:pPr>
        <w:spacing w:before="120" w:after="120" w:line="240" w:lineRule="auto"/>
        <w:ind w:right="1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B850AC" w14:textId="66B065EB" w:rsidR="00D42F89" w:rsidRDefault="00DB4C82" w:rsidP="00DF3103">
      <w:pPr>
        <w:spacing w:before="120" w:after="120" w:line="240" w:lineRule="auto"/>
        <w:ind w:right="120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="00EA7CC4">
        <w:rPr>
          <w:rFonts w:ascii="Arial" w:eastAsia="Arial" w:hAnsi="Arial" w:cs="Arial"/>
          <w:b/>
          <w:color w:val="000000"/>
          <w:sz w:val="24"/>
          <w:szCs w:val="24"/>
        </w:rPr>
        <w:t>Aparecida do Rio Doce</w:t>
      </w:r>
      <w:r w:rsidR="00DF3103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D03D26">
        <w:rPr>
          <w:rFonts w:ascii="Arial" w:eastAsia="Arial" w:hAnsi="Arial" w:cs="Arial"/>
          <w:b/>
          <w:color w:val="000000"/>
          <w:sz w:val="24"/>
          <w:szCs w:val="24"/>
        </w:rPr>
        <w:t>05</w:t>
      </w:r>
      <w:r w:rsidR="00DF3103">
        <w:rPr>
          <w:rFonts w:ascii="Arial" w:eastAsia="Arial" w:hAnsi="Arial" w:cs="Arial"/>
          <w:b/>
          <w:color w:val="000000"/>
          <w:sz w:val="24"/>
          <w:szCs w:val="24"/>
        </w:rPr>
        <w:t xml:space="preserve"> de</w:t>
      </w:r>
      <w:r w:rsidR="00EA7CC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03D26">
        <w:rPr>
          <w:rFonts w:ascii="Arial" w:eastAsia="Arial" w:hAnsi="Arial" w:cs="Arial"/>
          <w:b/>
          <w:color w:val="000000"/>
          <w:sz w:val="24"/>
          <w:szCs w:val="24"/>
        </w:rPr>
        <w:t>setembro</w:t>
      </w:r>
      <w:r w:rsidR="00EA7CC4">
        <w:rPr>
          <w:rFonts w:ascii="Arial" w:eastAsia="Arial" w:hAnsi="Arial" w:cs="Arial"/>
          <w:b/>
          <w:color w:val="000000"/>
          <w:sz w:val="24"/>
          <w:szCs w:val="24"/>
        </w:rPr>
        <w:t xml:space="preserve"> de 2024</w:t>
      </w:r>
      <w:r w:rsidR="00DF310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2D3C001" w14:textId="77777777" w:rsidR="00DF3103" w:rsidRPr="00DF3103" w:rsidRDefault="00DF3103" w:rsidP="00DF3103">
      <w:pPr>
        <w:rPr>
          <w:rFonts w:ascii="Arial" w:eastAsia="Arial" w:hAnsi="Arial" w:cs="Arial"/>
          <w:sz w:val="24"/>
          <w:szCs w:val="24"/>
        </w:rPr>
      </w:pPr>
    </w:p>
    <w:p w14:paraId="7D83F1E2" w14:textId="77777777" w:rsidR="00DF3103" w:rsidRDefault="00DF3103" w:rsidP="00DF310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1EECAF" w14:textId="77777777" w:rsidR="00DB4C82" w:rsidRDefault="00DB4C82" w:rsidP="00DF310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5255F4" w14:textId="77777777" w:rsidR="00EA7CC4" w:rsidRDefault="00EA7CC4" w:rsidP="00DF3103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F1FF9B" w14:textId="06E124F1" w:rsidR="00DF3103" w:rsidRDefault="00EA7CC4" w:rsidP="00EA7CC4">
      <w:pPr>
        <w:tabs>
          <w:tab w:val="left" w:pos="3552"/>
        </w:tabs>
        <w:spacing w:line="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Silvio Neto de Sousa</w:t>
      </w:r>
    </w:p>
    <w:p w14:paraId="4D867366" w14:textId="28B0689F" w:rsidR="00DF3103" w:rsidRPr="00DF3103" w:rsidRDefault="00DF3103" w:rsidP="00EA7CC4">
      <w:pPr>
        <w:tabs>
          <w:tab w:val="left" w:pos="3552"/>
        </w:tabs>
        <w:spacing w:after="0" w:line="0" w:lineRule="atLeast"/>
        <w:jc w:val="center"/>
        <w:rPr>
          <w:rFonts w:ascii="Arial" w:eastAsia="Arial" w:hAnsi="Arial" w:cs="Arial"/>
          <w:sz w:val="18"/>
          <w:szCs w:val="18"/>
        </w:rPr>
      </w:pPr>
      <w:r w:rsidRPr="00DF3103">
        <w:rPr>
          <w:rFonts w:ascii="Arial" w:eastAsia="Arial" w:hAnsi="Arial" w:cs="Arial"/>
          <w:sz w:val="18"/>
          <w:szCs w:val="18"/>
        </w:rPr>
        <w:t xml:space="preserve">Secretário Municipal de </w:t>
      </w:r>
      <w:r w:rsidR="00EA7CC4">
        <w:rPr>
          <w:rFonts w:ascii="Arial" w:eastAsia="Arial" w:hAnsi="Arial" w:cs="Arial"/>
          <w:sz w:val="18"/>
          <w:szCs w:val="18"/>
        </w:rPr>
        <w:t>Desporto, Lazer e Cultura</w:t>
      </w:r>
    </w:p>
    <w:sectPr w:rsidR="00DF3103" w:rsidRPr="00DF310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7233" w14:textId="77777777" w:rsidR="009C1F6E" w:rsidRDefault="009C1F6E">
      <w:pPr>
        <w:spacing w:after="0" w:line="240" w:lineRule="auto"/>
      </w:pPr>
      <w:r>
        <w:separator/>
      </w:r>
    </w:p>
  </w:endnote>
  <w:endnote w:type="continuationSeparator" w:id="0">
    <w:p w14:paraId="08F81C39" w14:textId="77777777" w:rsidR="009C1F6E" w:rsidRDefault="009C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D256" w14:textId="77777777" w:rsidR="009C1F6E" w:rsidRDefault="009C1F6E">
      <w:pPr>
        <w:spacing w:after="0" w:line="240" w:lineRule="auto"/>
      </w:pPr>
      <w:r>
        <w:separator/>
      </w:r>
    </w:p>
  </w:footnote>
  <w:footnote w:type="continuationSeparator" w:id="0">
    <w:p w14:paraId="781B283B" w14:textId="77777777" w:rsidR="009C1F6E" w:rsidRDefault="009C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9DD7" w14:textId="2187FD61" w:rsidR="007E6BA3" w:rsidRDefault="00DB4C82"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4E32B08" wp14:editId="3D27D68F">
          <wp:simplePos x="0" y="0"/>
          <wp:positionH relativeFrom="column">
            <wp:posOffset>3164205</wp:posOffset>
          </wp:positionH>
          <wp:positionV relativeFrom="paragraph">
            <wp:posOffset>-26670</wp:posOffset>
          </wp:positionV>
          <wp:extent cx="668655" cy="727075"/>
          <wp:effectExtent l="0" t="0" r="0" b="0"/>
          <wp:wrapSquare wrapText="bothSides"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3070B75" wp14:editId="373323F6">
          <wp:simplePos x="0" y="0"/>
          <wp:positionH relativeFrom="column">
            <wp:posOffset>1376045</wp:posOffset>
          </wp:positionH>
          <wp:positionV relativeFrom="paragraph">
            <wp:posOffset>-67945</wp:posOffset>
          </wp:positionV>
          <wp:extent cx="1513205" cy="643255"/>
          <wp:effectExtent l="0" t="0" r="0" b="4445"/>
          <wp:wrapTopAndBottom/>
          <wp:docPr id="500815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A3"/>
    <w:rsid w:val="000503F7"/>
    <w:rsid w:val="000E4177"/>
    <w:rsid w:val="000E4918"/>
    <w:rsid w:val="001047CC"/>
    <w:rsid w:val="00113BBF"/>
    <w:rsid w:val="00152F61"/>
    <w:rsid w:val="001C4B0F"/>
    <w:rsid w:val="001C6E2E"/>
    <w:rsid w:val="002C1420"/>
    <w:rsid w:val="00320D35"/>
    <w:rsid w:val="00365A40"/>
    <w:rsid w:val="003C4DC9"/>
    <w:rsid w:val="004736F5"/>
    <w:rsid w:val="004D431D"/>
    <w:rsid w:val="004D7BFE"/>
    <w:rsid w:val="006275D8"/>
    <w:rsid w:val="006340F2"/>
    <w:rsid w:val="006425B2"/>
    <w:rsid w:val="00642771"/>
    <w:rsid w:val="00700D81"/>
    <w:rsid w:val="007437BE"/>
    <w:rsid w:val="00753E11"/>
    <w:rsid w:val="007E6BA3"/>
    <w:rsid w:val="00850EB4"/>
    <w:rsid w:val="008947C5"/>
    <w:rsid w:val="008E4F98"/>
    <w:rsid w:val="008F2DE3"/>
    <w:rsid w:val="009C1F6E"/>
    <w:rsid w:val="009E170C"/>
    <w:rsid w:val="00A43D79"/>
    <w:rsid w:val="00A95622"/>
    <w:rsid w:val="00B27DB1"/>
    <w:rsid w:val="00B4268F"/>
    <w:rsid w:val="00B652E9"/>
    <w:rsid w:val="00C26674"/>
    <w:rsid w:val="00CD13FC"/>
    <w:rsid w:val="00CD47D8"/>
    <w:rsid w:val="00D03D26"/>
    <w:rsid w:val="00D0425D"/>
    <w:rsid w:val="00D41FA2"/>
    <w:rsid w:val="00D42F89"/>
    <w:rsid w:val="00D553C4"/>
    <w:rsid w:val="00D60C69"/>
    <w:rsid w:val="00D709C1"/>
    <w:rsid w:val="00DB4C82"/>
    <w:rsid w:val="00DF3103"/>
    <w:rsid w:val="00EA7CC4"/>
    <w:rsid w:val="00EF3629"/>
    <w:rsid w:val="00F25B6A"/>
    <w:rsid w:val="00F636A1"/>
    <w:rsid w:val="00F81BA6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06AE"/>
  <w15:docId w15:val="{7793585F-0E1F-4761-A983-BC2CFBFF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C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2C14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2C14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2C14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A7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CC4"/>
  </w:style>
  <w:style w:type="paragraph" w:styleId="Rodap">
    <w:name w:val="footer"/>
    <w:basedOn w:val="Normal"/>
    <w:link w:val="RodapChar"/>
    <w:uiPriority w:val="99"/>
    <w:unhideWhenUsed/>
    <w:rsid w:val="00EA7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uPFVrGrnBDUitRixWe1yV+lwHA==">CgMxLjA4AHIhMUFrUUVQc1Ntc3FqelFSM19nZ1otVldZNDhSblpHakpO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5AABF-AC38-49F6-8409-A5EA48BC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2024-09-10T20:15:00Z</dcterms:created>
  <dcterms:modified xsi:type="dcterms:W3CDTF">2024-09-10T20:21:00Z</dcterms:modified>
</cp:coreProperties>
</file>